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03153">
      <w:pPr>
        <w:widowControl/>
        <w:shd w:val="clear" w:color="auto" w:fill="FFFFFF"/>
        <w:jc w:val="left"/>
        <w:rPr>
          <w:rFonts w:hint="eastAsia" w:ascii="Verdana" w:hAnsi="Verdana" w:eastAsia="宋体" w:cs="宋体"/>
          <w:color w:val="000000"/>
          <w:kern w:val="0"/>
          <w:szCs w:val="21"/>
        </w:rPr>
      </w:pPr>
      <w:bookmarkStart w:id="0" w:name="_GoBack"/>
      <w:bookmarkEnd w:id="0"/>
    </w:p>
    <w:p w14:paraId="2036DE74">
      <w:pPr>
        <w:widowControl/>
        <w:shd w:val="clear" w:color="auto" w:fill="FFFFFF"/>
        <w:ind w:firstLine="420"/>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世界医学会《赫尔辛基宣言》</w:t>
      </w:r>
    </w:p>
    <w:p w14:paraId="765D6C9A">
      <w:pPr>
        <w:widowControl/>
        <w:shd w:val="clear" w:color="auto" w:fill="FFFFFF"/>
        <w:ind w:firstLine="420"/>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——涉及人类参与者的医学研究伦理原则</w:t>
      </w:r>
    </w:p>
    <w:p w14:paraId="4F3A63CD">
      <w:pPr>
        <w:widowControl/>
        <w:shd w:val="clear" w:color="auto" w:fill="FFFFFF"/>
        <w:spacing w:line="384" w:lineRule="atLeast"/>
        <w:ind w:firstLine="480"/>
        <w:rPr>
          <w:rFonts w:ascii="Verdana" w:hAnsi="Verdana" w:eastAsia="宋体" w:cs="宋体"/>
          <w:color w:val="000000"/>
          <w:kern w:val="0"/>
          <w:szCs w:val="21"/>
        </w:rPr>
      </w:pPr>
    </w:p>
    <w:p w14:paraId="42F7AE1C">
      <w:pPr>
        <w:widowControl/>
        <w:shd w:val="clear" w:color="auto" w:fill="FFFFFF"/>
        <w:spacing w:line="384" w:lineRule="atLeast"/>
        <w:jc w:val="center"/>
        <w:rPr>
          <w:rFonts w:ascii="Verdana" w:hAnsi="Verdana" w:eastAsia="宋体" w:cs="宋体"/>
          <w:color w:val="000000"/>
          <w:kern w:val="0"/>
          <w:szCs w:val="21"/>
        </w:rPr>
      </w:pPr>
      <w:r>
        <w:rPr>
          <w:rFonts w:hint="eastAsia" w:ascii="楷体" w:hAnsi="楷体" w:eastAsia="楷体" w:cs="宋体"/>
          <w:color w:val="000000"/>
          <w:spacing w:val="9"/>
          <w:kern w:val="0"/>
          <w:sz w:val="24"/>
          <w:szCs w:val="24"/>
        </w:rPr>
        <w:t>1964年6月芬兰赫尔辛基第18届世界医学会全体大会通过，经下列全体大会修订:</w:t>
      </w:r>
    </w:p>
    <w:p w14:paraId="5D0BE50F">
      <w:pPr>
        <w:widowControl/>
        <w:shd w:val="clear" w:color="auto" w:fill="FFFFFF"/>
        <w:spacing w:line="384" w:lineRule="atLeast"/>
        <w:jc w:val="center"/>
        <w:rPr>
          <w:rFonts w:ascii="Verdana" w:hAnsi="Verdana" w:eastAsia="宋体" w:cs="宋体"/>
          <w:color w:val="000000"/>
          <w:kern w:val="0"/>
          <w:szCs w:val="21"/>
        </w:rPr>
      </w:pPr>
      <w:r>
        <w:rPr>
          <w:rFonts w:hint="eastAsia" w:ascii="楷体" w:hAnsi="楷体" w:eastAsia="楷体" w:cs="宋体"/>
          <w:color w:val="000000"/>
          <w:spacing w:val="9"/>
          <w:kern w:val="0"/>
          <w:sz w:val="24"/>
          <w:szCs w:val="24"/>
        </w:rPr>
        <w:t>1975年10月日本东京第29届世界医学会全体大会</w:t>
      </w:r>
    </w:p>
    <w:p w14:paraId="7D936512">
      <w:pPr>
        <w:widowControl/>
        <w:shd w:val="clear" w:color="auto" w:fill="FFFFFF"/>
        <w:spacing w:line="384" w:lineRule="atLeast"/>
        <w:jc w:val="center"/>
        <w:rPr>
          <w:rFonts w:ascii="Verdana" w:hAnsi="Verdana" w:eastAsia="宋体" w:cs="宋体"/>
          <w:color w:val="000000"/>
          <w:kern w:val="0"/>
          <w:szCs w:val="21"/>
        </w:rPr>
      </w:pPr>
      <w:r>
        <w:rPr>
          <w:rFonts w:hint="eastAsia" w:ascii="楷体" w:hAnsi="楷体" w:eastAsia="楷体" w:cs="宋体"/>
          <w:color w:val="000000"/>
          <w:spacing w:val="9"/>
          <w:kern w:val="0"/>
          <w:sz w:val="24"/>
          <w:szCs w:val="24"/>
        </w:rPr>
        <w:t>1983年10月意大利威尼斯第35届世界医学会全体大会</w:t>
      </w:r>
    </w:p>
    <w:p w14:paraId="1079E194">
      <w:pPr>
        <w:widowControl/>
        <w:shd w:val="clear" w:color="auto" w:fill="FFFFFF"/>
        <w:spacing w:line="384" w:lineRule="atLeast"/>
        <w:jc w:val="center"/>
        <w:rPr>
          <w:rFonts w:ascii="Verdana" w:hAnsi="Verdana" w:eastAsia="宋体" w:cs="宋体"/>
          <w:color w:val="000000"/>
          <w:kern w:val="0"/>
          <w:szCs w:val="21"/>
        </w:rPr>
      </w:pPr>
      <w:r>
        <w:rPr>
          <w:rFonts w:hint="eastAsia" w:ascii="楷体" w:hAnsi="楷体" w:eastAsia="楷体" w:cs="宋体"/>
          <w:color w:val="000000"/>
          <w:spacing w:val="9"/>
          <w:kern w:val="0"/>
          <w:sz w:val="24"/>
          <w:szCs w:val="24"/>
        </w:rPr>
        <w:t>1989年9月中国香港第41届世界医学会全体大会</w:t>
      </w:r>
    </w:p>
    <w:p w14:paraId="16E681FF">
      <w:pPr>
        <w:widowControl/>
        <w:shd w:val="clear" w:color="auto" w:fill="FFFFFF"/>
        <w:spacing w:line="384" w:lineRule="atLeast"/>
        <w:jc w:val="center"/>
        <w:rPr>
          <w:rFonts w:ascii="Verdana" w:hAnsi="Verdana" w:eastAsia="宋体" w:cs="宋体"/>
          <w:color w:val="000000"/>
          <w:kern w:val="0"/>
          <w:szCs w:val="21"/>
        </w:rPr>
      </w:pPr>
      <w:r>
        <w:rPr>
          <w:rFonts w:hint="eastAsia" w:ascii="楷体" w:hAnsi="楷体" w:eastAsia="楷体" w:cs="宋体"/>
          <w:color w:val="000000"/>
          <w:spacing w:val="9"/>
          <w:kern w:val="0"/>
          <w:sz w:val="24"/>
          <w:szCs w:val="24"/>
        </w:rPr>
        <w:t>1996年10月南非萨默塞特第48届世界医学会全体大会</w:t>
      </w:r>
    </w:p>
    <w:p w14:paraId="7C83A536">
      <w:pPr>
        <w:widowControl/>
        <w:shd w:val="clear" w:color="auto" w:fill="FFFFFF"/>
        <w:spacing w:line="384" w:lineRule="atLeast"/>
        <w:jc w:val="center"/>
        <w:rPr>
          <w:rFonts w:ascii="Verdana" w:hAnsi="Verdana" w:eastAsia="宋体" w:cs="宋体"/>
          <w:color w:val="000000"/>
          <w:kern w:val="0"/>
          <w:szCs w:val="21"/>
        </w:rPr>
      </w:pPr>
      <w:r>
        <w:rPr>
          <w:rFonts w:hint="eastAsia" w:ascii="楷体" w:hAnsi="楷体" w:eastAsia="楷体" w:cs="宋体"/>
          <w:color w:val="000000"/>
          <w:spacing w:val="9"/>
          <w:kern w:val="0"/>
          <w:sz w:val="24"/>
          <w:szCs w:val="24"/>
        </w:rPr>
        <w:t>2000年10月英国苏格兰爱丁堡第52届世界医学会全体大会</w:t>
      </w:r>
    </w:p>
    <w:p w14:paraId="5F9C227C">
      <w:pPr>
        <w:widowControl/>
        <w:shd w:val="clear" w:color="auto" w:fill="FFFFFF"/>
        <w:spacing w:line="384" w:lineRule="atLeast"/>
        <w:jc w:val="center"/>
        <w:rPr>
          <w:rFonts w:ascii="Verdana" w:hAnsi="Verdana" w:eastAsia="宋体" w:cs="宋体"/>
          <w:color w:val="000000"/>
          <w:kern w:val="0"/>
          <w:szCs w:val="21"/>
        </w:rPr>
      </w:pPr>
      <w:r>
        <w:rPr>
          <w:rFonts w:hint="eastAsia" w:ascii="楷体" w:hAnsi="楷体" w:eastAsia="楷体" w:cs="宋体"/>
          <w:color w:val="000000"/>
          <w:spacing w:val="9"/>
          <w:kern w:val="0"/>
          <w:sz w:val="24"/>
          <w:szCs w:val="24"/>
        </w:rPr>
        <w:t>2002年美国华盛顿哥伦比亚特区第53届世界医学会全体大会</w:t>
      </w:r>
    </w:p>
    <w:p w14:paraId="130371BD">
      <w:pPr>
        <w:widowControl/>
        <w:shd w:val="clear" w:color="auto" w:fill="FFFFFF"/>
        <w:spacing w:line="384" w:lineRule="atLeast"/>
        <w:jc w:val="center"/>
        <w:rPr>
          <w:rFonts w:ascii="Verdana" w:hAnsi="Verdana" w:eastAsia="宋体" w:cs="宋体"/>
          <w:color w:val="000000"/>
          <w:kern w:val="0"/>
          <w:szCs w:val="21"/>
        </w:rPr>
      </w:pPr>
      <w:r>
        <w:rPr>
          <w:rFonts w:hint="eastAsia" w:ascii="楷体" w:hAnsi="楷体" w:eastAsia="楷体" w:cs="宋体"/>
          <w:color w:val="000000"/>
          <w:spacing w:val="9"/>
          <w:kern w:val="0"/>
          <w:sz w:val="24"/>
          <w:szCs w:val="24"/>
        </w:rPr>
        <w:t>2004年10月日本东京第55届世界医学会全体大会</w:t>
      </w:r>
    </w:p>
    <w:p w14:paraId="67AFB028">
      <w:pPr>
        <w:widowControl/>
        <w:shd w:val="clear" w:color="auto" w:fill="FFFFFF"/>
        <w:spacing w:line="384" w:lineRule="atLeast"/>
        <w:jc w:val="center"/>
        <w:rPr>
          <w:rFonts w:ascii="Verdana" w:hAnsi="Verdana" w:eastAsia="宋体" w:cs="宋体"/>
          <w:color w:val="000000"/>
          <w:kern w:val="0"/>
          <w:szCs w:val="21"/>
        </w:rPr>
      </w:pPr>
      <w:r>
        <w:rPr>
          <w:rFonts w:hint="eastAsia" w:ascii="楷体" w:hAnsi="楷体" w:eastAsia="楷体" w:cs="宋体"/>
          <w:color w:val="000000"/>
          <w:spacing w:val="9"/>
          <w:kern w:val="0"/>
          <w:sz w:val="24"/>
          <w:szCs w:val="24"/>
        </w:rPr>
        <w:t>2008年10月韩国首尔第59届世界医学会全体大会</w:t>
      </w:r>
    </w:p>
    <w:p w14:paraId="33A910BD">
      <w:pPr>
        <w:widowControl/>
        <w:shd w:val="clear" w:color="auto" w:fill="FFFFFF"/>
        <w:spacing w:line="384" w:lineRule="atLeast"/>
        <w:jc w:val="center"/>
        <w:rPr>
          <w:rFonts w:ascii="Verdana" w:hAnsi="Verdana" w:eastAsia="宋体" w:cs="宋体"/>
          <w:color w:val="000000"/>
          <w:kern w:val="0"/>
          <w:szCs w:val="21"/>
        </w:rPr>
      </w:pPr>
      <w:r>
        <w:rPr>
          <w:rFonts w:hint="eastAsia" w:ascii="楷体" w:hAnsi="楷体" w:eastAsia="楷体" w:cs="宋体"/>
          <w:color w:val="000000"/>
          <w:spacing w:val="9"/>
          <w:kern w:val="0"/>
          <w:sz w:val="24"/>
          <w:szCs w:val="24"/>
        </w:rPr>
        <w:t>2024年10月芬兰赫尔辛基第75届世界医学会全体大会</w:t>
      </w:r>
    </w:p>
    <w:p w14:paraId="6788975A">
      <w:pPr>
        <w:widowControl/>
        <w:shd w:val="clear" w:color="auto" w:fill="FFFFFF"/>
        <w:ind w:firstLine="420"/>
        <w:jc w:val="left"/>
        <w:rPr>
          <w:rFonts w:ascii="Verdana" w:hAnsi="Verdana" w:eastAsia="宋体" w:cs="宋体"/>
          <w:color w:val="000000"/>
          <w:kern w:val="0"/>
          <w:szCs w:val="21"/>
        </w:rPr>
      </w:pPr>
    </w:p>
    <w:p w14:paraId="78E52278">
      <w:pPr>
        <w:widowControl/>
        <w:shd w:val="clear" w:color="auto" w:fill="FFFFFF"/>
        <w:ind w:firstLine="420"/>
        <w:jc w:val="left"/>
        <w:rPr>
          <w:rFonts w:ascii="Verdana" w:hAnsi="Verdana" w:eastAsia="宋体" w:cs="宋体"/>
          <w:color w:val="000000"/>
          <w:kern w:val="0"/>
          <w:szCs w:val="21"/>
        </w:rPr>
      </w:pPr>
    </w:p>
    <w:p w14:paraId="39843CCD">
      <w:pPr>
        <w:widowControl/>
        <w:jc w:val="left"/>
        <w:rPr>
          <w:rFonts w:ascii="宋体" w:hAnsi="宋体" w:eastAsia="宋体" w:cs="宋体"/>
          <w:kern w:val="0"/>
          <w:sz w:val="24"/>
          <w:szCs w:val="24"/>
        </w:rPr>
      </w:pPr>
      <w:r>
        <w:rPr>
          <w:rFonts w:ascii="宋体" w:hAnsi="宋体" w:eastAsia="宋体" w:cs="宋体"/>
          <w:kern w:val="0"/>
          <w:sz w:val="24"/>
          <w:szCs w:val="24"/>
        </w:rPr>
        <w:br w:type="textWrapping"/>
      </w:r>
    </w:p>
    <w:p w14:paraId="1667256E">
      <w:pPr>
        <w:widowControl/>
        <w:shd w:val="clear" w:color="auto" w:fill="FFFFFF"/>
        <w:spacing w:after="225"/>
        <w:ind w:firstLine="420"/>
        <w:jc w:val="center"/>
        <w:rPr>
          <w:rFonts w:ascii="Verdana" w:hAnsi="Verdana" w:eastAsia="宋体" w:cs="宋体"/>
          <w:color w:val="000000"/>
          <w:kern w:val="0"/>
          <w:szCs w:val="21"/>
        </w:rPr>
      </w:pPr>
      <w:r>
        <w:rPr>
          <w:rFonts w:hint="eastAsia" w:ascii="黑体" w:hAnsi="黑体" w:eastAsia="黑体" w:cs="宋体"/>
          <w:b/>
          <w:bCs/>
          <w:color w:val="000000"/>
          <w:kern w:val="0"/>
          <w:sz w:val="32"/>
          <w:szCs w:val="32"/>
        </w:rPr>
        <w:t>序言</w:t>
      </w:r>
    </w:p>
    <w:p w14:paraId="479B78B6">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1. 世界医学会（The World Medical Association, WMA）制定《赫尔辛基宣言》作为涉及人类参与者（包括利用可识别身份的人体材料或数据）的医学研究伦理原则的一项声明。</w:t>
      </w:r>
    </w:p>
    <w:p w14:paraId="7E920B55">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《宣言》应整体阅读，其每一个构成段落在应用时应考虑所有其他有关的段落。</w:t>
      </w:r>
    </w:p>
    <w:p w14:paraId="78AC5608">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2. 尽管《宣言》是由医生采纳的，但世界医学会确信，所有参与医学研究的个人、团队和机构都应遵守这些原则，因为这些原则对尊重和保护所有研究参与者，包括患者和健康志愿者是至关重要的。</w:t>
      </w:r>
    </w:p>
    <w:p w14:paraId="75B5E8EE">
      <w:pPr>
        <w:widowControl/>
        <w:spacing w:before="75" w:after="75" w:line="360" w:lineRule="atLeast"/>
        <w:jc w:val="center"/>
        <w:rPr>
          <w:rFonts w:ascii="宋体" w:hAnsi="宋体" w:eastAsia="宋体" w:cs="宋体"/>
          <w:kern w:val="0"/>
          <w:sz w:val="24"/>
          <w:szCs w:val="24"/>
        </w:rPr>
      </w:pPr>
      <w:r>
        <w:rPr>
          <w:rFonts w:hint="eastAsia" w:ascii="黑体" w:hAnsi="黑体" w:eastAsia="黑体" w:cs="宋体"/>
          <w:b/>
          <w:bCs/>
          <w:kern w:val="0"/>
          <w:sz w:val="32"/>
          <w:szCs w:val="32"/>
        </w:rPr>
        <w:t>一般原则</w:t>
      </w:r>
    </w:p>
    <w:p w14:paraId="52299D57">
      <w:pPr>
        <w:widowControl/>
        <w:jc w:val="left"/>
        <w:rPr>
          <w:rFonts w:ascii="宋体" w:hAnsi="宋体" w:eastAsia="宋体" w:cs="宋体"/>
          <w:kern w:val="0"/>
          <w:sz w:val="24"/>
          <w:szCs w:val="24"/>
        </w:rPr>
      </w:pPr>
      <w:r>
        <w:rPr>
          <w:rFonts w:ascii="宋体" w:hAnsi="宋体" w:eastAsia="宋体" w:cs="宋体"/>
          <w:kern w:val="0"/>
          <w:sz w:val="24"/>
          <w:szCs w:val="24"/>
        </w:rPr>
        <w:br w:type="textWrapping"/>
      </w:r>
    </w:p>
    <w:p w14:paraId="4B1B0CED">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3. 世界医学会《日内瓦宣言》用以下誓言约束医生：“我的患者的健康和福祉是我的首要考虑”，《国际医学伦理准则》主张“ 医生必须把患者的健康和福祉放在第一位，必须以患者的最佳利益为出发点提供医疗护理。”</w:t>
      </w:r>
    </w:p>
    <w:p w14:paraId="22BDB587">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4. 医生有责任促进和保护患者——包括那些参与医学研究的患者——的健康、福祉和权利。医生的知识和良心应致力于履行这一责任。</w:t>
      </w:r>
    </w:p>
    <w:p w14:paraId="5A349147">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5. 医学的进步以研究为基础，而这些研究最终必须纳入参与者。</w:t>
      </w:r>
    </w:p>
    <w:p w14:paraId="10BE229D">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即使是已被充分证明的干预措施，也应通过研究对其安全性、有效性、效率、可及性和质量进行持续评估。</w:t>
      </w:r>
    </w:p>
    <w:p w14:paraId="2F45C4CF">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6. 涉及人类参与者的医学研究应遵循伦理标准，促进并确保对所有参与者的尊重，保护他们的健康和权利。</w:t>
      </w:r>
    </w:p>
    <w:p w14:paraId="329FC9CC">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鉴于医学研究是在各种结构性不平等的背景下开展的，研究者应仔细考虑如何分配获益、风险和负担。</w:t>
      </w:r>
    </w:p>
    <w:p w14:paraId="30812058">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应在医学研究开展之前、期间和结束后，与潜在和已入组的参与者及其社群进行有意义的互动。研究者应确保潜在和已入组的参与者及其社群能够分享他们的优先事项和价值观，参与研究的设计、实施和其他相关活动，并参与理解和传播研究结果。</w:t>
      </w:r>
    </w:p>
    <w:p w14:paraId="7CA52AE8">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7. 涉及人类参与者的医学研究的首要目的是产出知识，以了解疾病的起因、发展和影响；改进预防、诊断和治疗的干预措施；并最终增进个人和公众的健康。</w:t>
      </w:r>
    </w:p>
    <w:p w14:paraId="41C6BCE4">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这些目的绝不能凌驾于研究参与者个人的权利和利益之上。</w:t>
      </w:r>
    </w:p>
    <w:p w14:paraId="3DDE385F">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8. 突发公共卫生事件期间，可能迫切需要新的知识和干预措施，但在此类突发事件期间坚持《宣言》的伦理原则仍然是至关重要的。</w:t>
      </w:r>
    </w:p>
    <w:p w14:paraId="0C0C6EAC">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9. 参与医学研究的医生有责任保护研究参与者的生命、健康、尊严、完整性、自主性、隐私和个人信息的保密。保护研究参与者的责任必须始终由医生或其他研究者承担，绝不能由研究参与者承担，即使他们已经同意了。</w:t>
      </w:r>
    </w:p>
    <w:p w14:paraId="74AC052C">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10. 医生和其他研究者在开展涉及人类参与者的研究时，必须考虑研究发起和实施所在国或多国的伦理、法律与监管规范和标准，以及适用的国际规范和标准。任何国家或国际的伦理、法律或监管要求均不得削弱或取消本《宣言》所述的对研究参与者的任何保护。</w:t>
      </w:r>
    </w:p>
    <w:p w14:paraId="5FF7A224">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11. 医学研究的设计与实施应避免或尽量减少对环境的危害，力求环境可持续性。</w:t>
      </w:r>
    </w:p>
    <w:p w14:paraId="5A9E8546">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12. 涉及人类参与者的医学研究必须由受过适当的伦理和科学教育、培训，且具备资质的人员开展。此类研究要求由一名称职且具有适当资质的医生或其他研究者进行监督。</w:t>
      </w:r>
    </w:p>
    <w:p w14:paraId="57D37565">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科学诚信对于开展涉及人类参与者的医学研究至关重要。相关个人、团队和机构必须严格杜绝科研不端行为。</w:t>
      </w:r>
    </w:p>
    <w:p w14:paraId="25311519">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13. 应为在医学研究中代表性不足的群体提供适当的参与研究的机会。</w:t>
      </w:r>
    </w:p>
    <w:p w14:paraId="77530794">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14. 将医学研究与医疗照护相结合的医生，只有在研究具有潜在的预防、诊断或治疗价值，并且有充分理由相信，参与研究不会对作为研究参与者的患者健康产生不利影响时，方可让患者参与研究。</w:t>
      </w:r>
    </w:p>
    <w:p w14:paraId="2D9B3230">
      <w:pPr>
        <w:widowControl/>
        <w:shd w:val="clear" w:color="auto" w:fill="FFFFFF"/>
        <w:spacing w:before="75" w:after="75" w:line="360" w:lineRule="atLeast"/>
        <w:ind w:firstLine="480"/>
        <w:rPr>
          <w:rFonts w:ascii="Verdana" w:hAnsi="Verdana" w:eastAsia="宋体" w:cs="宋体"/>
          <w:color w:val="000000"/>
          <w:kern w:val="0"/>
          <w:szCs w:val="21"/>
        </w:rPr>
      </w:pPr>
      <w:r>
        <w:rPr>
          <w:rFonts w:hint="eastAsia" w:ascii="仿宋" w:hAnsi="仿宋" w:eastAsia="仿宋" w:cs="宋体"/>
          <w:color w:val="000000"/>
          <w:spacing w:val="9"/>
          <w:kern w:val="0"/>
          <w:sz w:val="27"/>
          <w:szCs w:val="27"/>
        </w:rPr>
        <w:t>15. 必须确保因参与研究受到损害的参与者得到合理的补偿和治疗。</w:t>
      </w:r>
    </w:p>
    <w:p w14:paraId="0B584623">
      <w:pPr>
        <w:widowControl/>
        <w:jc w:val="left"/>
        <w:rPr>
          <w:rFonts w:ascii="宋体" w:hAnsi="宋体" w:eastAsia="宋体" w:cs="宋体"/>
          <w:kern w:val="0"/>
          <w:sz w:val="24"/>
          <w:szCs w:val="24"/>
        </w:rPr>
      </w:pPr>
      <w:r>
        <w:rPr>
          <w:rFonts w:ascii="宋体" w:hAnsi="宋体" w:eastAsia="宋体" w:cs="宋体"/>
          <w:kern w:val="0"/>
          <w:sz w:val="24"/>
          <w:szCs w:val="24"/>
        </w:rPr>
        <w:br w:type="textWrapping"/>
      </w:r>
    </w:p>
    <w:p w14:paraId="02D3C917">
      <w:pPr>
        <w:widowControl/>
        <w:shd w:val="clear" w:color="auto" w:fill="FFFFFF"/>
        <w:ind w:firstLine="420"/>
        <w:jc w:val="center"/>
        <w:rPr>
          <w:rFonts w:ascii="Verdana" w:hAnsi="Verdana" w:eastAsia="宋体" w:cs="宋体"/>
          <w:color w:val="000000"/>
          <w:kern w:val="0"/>
          <w:szCs w:val="21"/>
        </w:rPr>
      </w:pPr>
      <w:r>
        <w:rPr>
          <w:rFonts w:hint="eastAsia" w:ascii="黑体" w:hAnsi="黑体" w:eastAsia="黑体" w:cs="宋体"/>
          <w:b/>
          <w:bCs/>
          <w:color w:val="000000"/>
          <w:kern w:val="0"/>
          <w:sz w:val="32"/>
          <w:szCs w:val="32"/>
        </w:rPr>
        <w:t>风险、负担和获益</w:t>
      </w:r>
    </w:p>
    <w:p w14:paraId="3492E2CD">
      <w:pPr>
        <w:widowControl/>
        <w:shd w:val="clear" w:color="auto" w:fill="FFFFFF"/>
        <w:ind w:firstLine="420"/>
        <w:jc w:val="left"/>
        <w:rPr>
          <w:rFonts w:ascii="Verdana" w:hAnsi="Verdana" w:eastAsia="宋体" w:cs="宋体"/>
          <w:color w:val="000000"/>
          <w:kern w:val="0"/>
          <w:szCs w:val="21"/>
        </w:rPr>
      </w:pPr>
    </w:p>
    <w:p w14:paraId="15E5925B">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16. 在医疗实践和医学研究中，大多数干预措施都涉及风险和负担。</w:t>
      </w:r>
    </w:p>
    <w:p w14:paraId="3C7FE19C">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只有在研究目的的重要性超过对研究参与者的风险和负担的情况下，涉及人类参与者的医学研究才能开展。</w:t>
      </w:r>
    </w:p>
    <w:p w14:paraId="6D1B3453">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17. 所有涉及人类参与者的医学研究在开始之前，必须仔细评估该研究对参与研究的个人和群体造成的可预见的风险和负担，并与研究对参与者和受研究问题所影响的其他个人或群体带来的可预见的获益进行权衡。</w:t>
      </w:r>
    </w:p>
    <w:p w14:paraId="40BE1D50">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必须采取措施确保风险和负担最小化。研究者必须对风险和负担进行持续监测、评估和记录。</w:t>
      </w:r>
    </w:p>
    <w:p w14:paraId="4CC1251C">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18. 只有在确认研究的风险和负担得到了全面地评估并能被妥善地管理时，医生和其他研究者才可以开展涉及人类参与者的研究。</w:t>
      </w:r>
    </w:p>
    <w:p w14:paraId="3049CB08">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当发现风险和负担超过潜在的获益，或有确凿证据证明研究已有了明确的结果时，医生和其他研究者必须对继续、修正，还是立即停止该研究进行评估。</w:t>
      </w:r>
    </w:p>
    <w:p w14:paraId="5B27949F">
      <w:pPr>
        <w:widowControl/>
        <w:jc w:val="left"/>
        <w:rPr>
          <w:rFonts w:ascii="宋体" w:hAnsi="宋体" w:eastAsia="宋体" w:cs="宋体"/>
          <w:kern w:val="0"/>
          <w:sz w:val="24"/>
          <w:szCs w:val="24"/>
        </w:rPr>
      </w:pPr>
      <w:r>
        <w:rPr>
          <w:rFonts w:ascii="宋体" w:hAnsi="宋体" w:eastAsia="宋体" w:cs="宋体"/>
          <w:kern w:val="0"/>
          <w:sz w:val="24"/>
          <w:szCs w:val="24"/>
        </w:rPr>
        <w:br w:type="textWrapping"/>
      </w:r>
    </w:p>
    <w:p w14:paraId="5FD371AB">
      <w:pPr>
        <w:widowControl/>
        <w:shd w:val="clear" w:color="auto" w:fill="FFFFFF"/>
        <w:ind w:firstLine="420"/>
        <w:jc w:val="center"/>
        <w:rPr>
          <w:rFonts w:ascii="Verdana" w:hAnsi="Verdana" w:eastAsia="宋体" w:cs="宋体"/>
          <w:color w:val="000000"/>
          <w:kern w:val="0"/>
          <w:szCs w:val="21"/>
        </w:rPr>
      </w:pPr>
      <w:r>
        <w:rPr>
          <w:rFonts w:hint="eastAsia" w:ascii="黑体" w:hAnsi="黑体" w:eastAsia="黑体" w:cs="宋体"/>
          <w:b/>
          <w:bCs/>
          <w:color w:val="000000"/>
          <w:kern w:val="0"/>
          <w:sz w:val="32"/>
          <w:szCs w:val="32"/>
        </w:rPr>
        <w:t>个人、群体和社群的脆弱性</w:t>
      </w:r>
    </w:p>
    <w:p w14:paraId="03ABA7E4">
      <w:pPr>
        <w:widowControl/>
        <w:shd w:val="clear" w:color="auto" w:fill="FFFFFF"/>
        <w:ind w:firstLine="420"/>
        <w:jc w:val="left"/>
        <w:rPr>
          <w:rFonts w:ascii="Verdana" w:hAnsi="Verdana" w:eastAsia="宋体" w:cs="宋体"/>
          <w:color w:val="000000"/>
          <w:kern w:val="0"/>
          <w:szCs w:val="21"/>
        </w:rPr>
      </w:pPr>
    </w:p>
    <w:p w14:paraId="01D98045">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4"/>
          <w:szCs w:val="24"/>
        </w:rPr>
        <w:t>19. 作为研究参与者，一些个人、群体和社群可能由于固定的或情境的及动态的因素而处于更加脆弱的境地，因而受到不公平对待或遭受伤害的风险更大。当这些个人、群体和社群有特殊的健康需求时，将他们排除在医学研究之外可能会延续或加剧其不平等。因此，必须对排除他们参与研究的危害与将他们纳入研究的任何危害进行考虑和权衡。为了公平和负责任地将其纳入研究，应考虑给予他们特别的支持和保护。</w:t>
      </w:r>
    </w:p>
    <w:p w14:paraId="3434FD4B">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4"/>
          <w:szCs w:val="24"/>
        </w:rPr>
        <w:t>20. 对于处于特别脆弱境况的个人、群体或社群，只有在能够满足他们的健康需求和优先事项，并且这些个人、群体或社群能够从研究产生的知识、实践或干预措施中获益的情况下，开展医学研究才是可以得到辩护的。只有当研究无法在不那么脆弱的群体或社群中进行，或者排除他们可能会延续或加剧其不平等时，研究者才能仅纳入那些特别脆弱的人。</w:t>
      </w:r>
    </w:p>
    <w:p w14:paraId="4244BFD2">
      <w:pPr>
        <w:widowControl/>
        <w:shd w:val="clear" w:color="auto" w:fill="FFFFFF"/>
        <w:ind w:firstLine="420"/>
        <w:jc w:val="center"/>
        <w:rPr>
          <w:rFonts w:ascii="Verdana" w:hAnsi="Verdana" w:eastAsia="宋体" w:cs="宋体"/>
          <w:color w:val="000000"/>
          <w:kern w:val="0"/>
          <w:szCs w:val="21"/>
        </w:rPr>
      </w:pPr>
      <w:r>
        <w:rPr>
          <w:rFonts w:hint="eastAsia" w:ascii="黑体" w:hAnsi="黑体" w:eastAsia="黑体" w:cs="宋体"/>
          <w:b/>
          <w:bCs/>
          <w:color w:val="000000"/>
          <w:kern w:val="0"/>
          <w:sz w:val="32"/>
          <w:szCs w:val="32"/>
        </w:rPr>
        <w:t>科学要求和研究方案</w:t>
      </w:r>
    </w:p>
    <w:p w14:paraId="2462C44A">
      <w:pPr>
        <w:widowControl/>
        <w:shd w:val="clear" w:color="auto" w:fill="FFFFFF"/>
        <w:ind w:firstLine="420"/>
        <w:jc w:val="left"/>
        <w:rPr>
          <w:rFonts w:ascii="Verdana" w:hAnsi="Verdana" w:eastAsia="宋体" w:cs="宋体"/>
          <w:color w:val="000000"/>
          <w:kern w:val="0"/>
          <w:szCs w:val="21"/>
        </w:rPr>
      </w:pPr>
    </w:p>
    <w:p w14:paraId="0A80F8AF">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21. 涉及人类参与者的医学研究必须具备科学合理和严谨的设计与实施，从而可能产生可靠、有效和有价值的知识，并避免研究浪费。研究必须符合普遍认可的科学原则，这应基于对科学文献、其他相关信息来源、充分的实验室研究，以及适当的动物实验的全面知识。</w:t>
      </w:r>
    </w:p>
    <w:p w14:paraId="60B2683D">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用于研究的动物的福利必须得到尊重。</w:t>
      </w:r>
    </w:p>
    <w:p w14:paraId="782FEB3A">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22. 所有涉及人类参与者的医学研究，其设计和实施都必须在研究方案中有明确的描述和论证。</w:t>
      </w:r>
    </w:p>
    <w:p w14:paraId="0811A72E">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方案应包括一项相关伦理考虑声明，说明如何贯彻本《宣言》所述原则。方案应包括以下信息：目的、方法、预期获益与潜在的风险和负担、研究者资质、资金来源、任何潜在的利益冲突、隐私保护和信息保密规定、对参与者的激励、参与者因参与研究受到损害的治疗和/或补偿规定，以及研究的任何其他相关方面的信息。</w:t>
      </w:r>
    </w:p>
    <w:p w14:paraId="7C6264AF">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对于临床试验，方案还必须描述试验后相关规定。</w:t>
      </w:r>
    </w:p>
    <w:p w14:paraId="39CAEAD7">
      <w:pPr>
        <w:widowControl/>
        <w:jc w:val="left"/>
        <w:rPr>
          <w:rFonts w:ascii="宋体" w:hAnsi="宋体" w:eastAsia="宋体" w:cs="宋体"/>
          <w:kern w:val="0"/>
          <w:sz w:val="24"/>
          <w:szCs w:val="24"/>
        </w:rPr>
      </w:pPr>
      <w:r>
        <w:rPr>
          <w:rFonts w:ascii="宋体" w:hAnsi="宋体" w:eastAsia="宋体" w:cs="宋体"/>
          <w:kern w:val="0"/>
          <w:sz w:val="24"/>
          <w:szCs w:val="24"/>
        </w:rPr>
        <w:br w:type="textWrapping"/>
      </w:r>
    </w:p>
    <w:p w14:paraId="77D150B6">
      <w:pPr>
        <w:widowControl/>
        <w:shd w:val="clear" w:color="auto" w:fill="FFFFFF"/>
        <w:ind w:firstLine="420"/>
        <w:jc w:val="center"/>
        <w:rPr>
          <w:rFonts w:ascii="Verdana" w:hAnsi="Verdana" w:eastAsia="宋体" w:cs="宋体"/>
          <w:color w:val="000000"/>
          <w:kern w:val="0"/>
          <w:szCs w:val="21"/>
        </w:rPr>
      </w:pPr>
      <w:r>
        <w:rPr>
          <w:rFonts w:hint="eastAsia" w:ascii="黑体" w:hAnsi="黑体" w:eastAsia="黑体" w:cs="宋体"/>
          <w:b/>
          <w:bCs/>
          <w:color w:val="000000"/>
          <w:kern w:val="0"/>
          <w:sz w:val="32"/>
          <w:szCs w:val="32"/>
        </w:rPr>
        <w:t>研究伦理委员会</w:t>
      </w:r>
    </w:p>
    <w:p w14:paraId="4E0B035E">
      <w:pPr>
        <w:widowControl/>
        <w:shd w:val="clear" w:color="auto" w:fill="FFFFFF"/>
        <w:ind w:firstLine="420"/>
        <w:jc w:val="left"/>
        <w:rPr>
          <w:rFonts w:ascii="Verdana" w:hAnsi="Verdana" w:eastAsia="宋体" w:cs="宋体"/>
          <w:color w:val="000000"/>
          <w:kern w:val="0"/>
          <w:szCs w:val="21"/>
        </w:rPr>
      </w:pPr>
    </w:p>
    <w:p w14:paraId="226912CC">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23. 研究开始前，方案必须提交给相关研究伦理委员会进行审议、意见反馈、指导和批准。该委员会的运行必须透明，必须具有独立性和权威以抵制来自研究者、申办者或其他的不当影响。委员会必须有足够的资源来履行其职责，委员和工作人员必须共同具备足够的教育、培训、资质和多样性，以有效地评审各种类型的研究。</w:t>
      </w:r>
    </w:p>
    <w:p w14:paraId="4FE4DEB7">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委员会必须足够熟悉当地的情况和背景，并至少包括一名普通公众委员。委员会必须考虑研究实施所在国或多国的伦理、法律与监管规范和标准，以及适用的国际规范和标准，但这些规范和标准均不能削弱或取消本《宣言》所述的对研究参与者的任何保护。</w:t>
      </w:r>
    </w:p>
    <w:p w14:paraId="21C61239">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开展国际合作研究时，研究方案必须得到研究申办国和所在国相关研究伦理委员会的批准。</w:t>
      </w:r>
    </w:p>
    <w:p w14:paraId="131A0AF0">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委员会必须有权监督、建议修改、撤销批准和暂停正在进行的研究。需要进行监督时，研究者必须向委员会和/或胜任的数据安全监查实体提供信息，特别是关于任何严重不良事件的信息。未经委员会审议和批准，不得对研究方案进行任何修改。研究结束后，研究者必须向委员会提交结题报告，包括对研究结果和结论的总结。</w:t>
      </w:r>
    </w:p>
    <w:p w14:paraId="6E7B5C96">
      <w:pPr>
        <w:widowControl/>
        <w:shd w:val="clear" w:color="auto" w:fill="FFFFFF"/>
        <w:ind w:firstLine="420"/>
        <w:jc w:val="center"/>
        <w:rPr>
          <w:rFonts w:ascii="Verdana" w:hAnsi="Verdana" w:eastAsia="宋体" w:cs="宋体"/>
          <w:color w:val="000000"/>
          <w:kern w:val="0"/>
          <w:szCs w:val="21"/>
        </w:rPr>
      </w:pPr>
      <w:r>
        <w:rPr>
          <w:rFonts w:hint="eastAsia" w:ascii="黑体" w:hAnsi="黑体" w:eastAsia="黑体" w:cs="宋体"/>
          <w:b/>
          <w:bCs/>
          <w:color w:val="000000"/>
          <w:kern w:val="0"/>
          <w:sz w:val="32"/>
          <w:szCs w:val="32"/>
        </w:rPr>
        <w:t>隐私和保密</w:t>
      </w:r>
    </w:p>
    <w:p w14:paraId="655929A8">
      <w:pPr>
        <w:widowControl/>
        <w:shd w:val="clear" w:color="auto" w:fill="FFFFFF"/>
        <w:ind w:firstLine="420"/>
        <w:jc w:val="left"/>
        <w:rPr>
          <w:rFonts w:ascii="Verdana" w:hAnsi="Verdana" w:eastAsia="宋体" w:cs="宋体"/>
          <w:color w:val="000000"/>
          <w:kern w:val="0"/>
          <w:szCs w:val="21"/>
        </w:rPr>
      </w:pPr>
    </w:p>
    <w:p w14:paraId="28460198">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24. 必须采取一切防范措施来保护研究参与者的隐私，并对他们的个人信息进行保密。</w:t>
      </w:r>
    </w:p>
    <w:p w14:paraId="42D7D48D">
      <w:pPr>
        <w:widowControl/>
        <w:shd w:val="clear" w:color="auto" w:fill="FFFFFF"/>
        <w:spacing w:before="75" w:after="75" w:line="360" w:lineRule="atLeast"/>
        <w:ind w:firstLine="480"/>
        <w:jc w:val="left"/>
        <w:rPr>
          <w:rFonts w:ascii="Verdana" w:hAnsi="Verdana" w:eastAsia="宋体" w:cs="宋体"/>
          <w:color w:val="000000"/>
          <w:kern w:val="0"/>
          <w:szCs w:val="21"/>
        </w:rPr>
      </w:pPr>
    </w:p>
    <w:p w14:paraId="2B1339B4">
      <w:pPr>
        <w:widowControl/>
        <w:shd w:val="clear" w:color="auto" w:fill="FFFFFF"/>
        <w:ind w:firstLine="420"/>
        <w:jc w:val="center"/>
        <w:rPr>
          <w:rFonts w:ascii="Verdana" w:hAnsi="Verdana" w:eastAsia="宋体" w:cs="宋体"/>
          <w:color w:val="000000"/>
          <w:kern w:val="0"/>
          <w:szCs w:val="21"/>
        </w:rPr>
      </w:pPr>
      <w:r>
        <w:rPr>
          <w:rFonts w:hint="eastAsia" w:ascii="黑体" w:hAnsi="黑体" w:eastAsia="黑体" w:cs="宋体"/>
          <w:b/>
          <w:bCs/>
          <w:color w:val="000000"/>
          <w:kern w:val="0"/>
          <w:sz w:val="32"/>
          <w:szCs w:val="32"/>
        </w:rPr>
        <w:t>自由和充分的知情同意</w:t>
      </w:r>
    </w:p>
    <w:p w14:paraId="21B8CB1B">
      <w:pPr>
        <w:widowControl/>
        <w:shd w:val="clear" w:color="auto" w:fill="FFFFFF"/>
        <w:ind w:firstLine="420"/>
        <w:jc w:val="left"/>
        <w:rPr>
          <w:rFonts w:ascii="Verdana" w:hAnsi="Verdana" w:eastAsia="宋体" w:cs="宋体"/>
          <w:color w:val="000000"/>
          <w:kern w:val="0"/>
          <w:szCs w:val="21"/>
        </w:rPr>
      </w:pPr>
    </w:p>
    <w:p w14:paraId="77FDEC05">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25. 自由和充分的知情同意是尊重个人自主性的重要组成部分。有能力做出知情同意的个人参与医学研究必须是自愿的。虽然征求家庭成员或社群代表的意见可能是恰当的，但除非有知情同意能力的个人自由地表示同意，否则不能入组参与研究。</w:t>
      </w:r>
    </w:p>
    <w:p w14:paraId="0345C9C8">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26. 在涉及有能力做出知情同意的人类参与者的医学研究中，必须以简明的语言充分告知每个潜在的参与者：目的、方法、预期获益与潜在的风险和负担、研究者资质、资金来源、任何潜在的利益冲突、隐私保护和信息保密规定、对参与者的激励、参与者因参与研究受到损害的治疗和/或补偿规定，以及研究的任何其他相关方面的信息。</w:t>
      </w:r>
    </w:p>
    <w:p w14:paraId="2432D225">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必须告知潜在的参与者其有权拒绝参与研究，或随时撤回参与研究的知情同意而不会受到报复。应特别注意个别潜在参与者对特定信息和沟通的需求，以及提供信息的方法。</w:t>
      </w:r>
    </w:p>
    <w:p w14:paraId="2034B7FA">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在确保潜在参与者理解了相关信息后，医生或其他有资质的个人必须设法获得潜在参与者自由表达的知情同意，并以书面或电子形式正式记录。如果不能以书面或电子方式表达同意，非书面的同意必须有正式的见证和记录。</w:t>
      </w:r>
    </w:p>
    <w:p w14:paraId="625A9184">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所有医学研究的参与者都应该有权选择是否被告知研究的总体成果和结果。</w:t>
      </w:r>
    </w:p>
    <w:p w14:paraId="23EEE545">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27. 如果潜在的参与者与医生存在依赖关系，或有可能被迫同意，在获取其参与研究的知情同意时，医生或其他研究者必须特别谨慎。在这种情况下，知情同意必须由一个合适的、具有资质的，且独立于这种关系之外的个人获取。</w:t>
      </w:r>
    </w:p>
    <w:p w14:paraId="669BD49C">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28. 在涉及无法做出自由和充分的知情同意的人类参与者的医学研究中，医生或其他有资质的个人必须征求其法定代理人的知情同意，并考虑到潜在参与者所表达的偏好和价值观。</w:t>
      </w:r>
    </w:p>
    <w:p w14:paraId="31B9032F">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那些无法做出自由和充分的知情同意的人处于特别脆弱的境况，有权得到相应的保护。除了为特别脆弱者提供保护外，对于那些不能做出知情同意的人，只有在研究很可能带来个人获益或仅涉及最小风险和最小负担的情况下，才能将其纳入研究。</w:t>
      </w:r>
    </w:p>
    <w:p w14:paraId="15B5A537">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29. 当一个无法做出自由和充分的知情同意的潜在研究参与者能够表达同意参与研究的决定时，医生或其他有资质的个人除了获取法定代理人的知情同意外，还必须征求潜在参与者的同意，并考虑其所表达的任何偏好和价值观。潜在参与者的不同意见应该得到尊重。</w:t>
      </w:r>
    </w:p>
    <w:p w14:paraId="6674FD6E">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30. 涉及身体或精神上无法做出自由和充分的知情同意的参与者（例如，失去意识的患者）时，只有当妨碍做出知情同意的身体或精神状况属于研究目标人群的一个必要特征，研究才能开展。这种情况下，医生或其他有资质的个人必须获取法定代理人的知情同意。如果无法找到此类代理人，且研究不能被延误，研究可以在未获得知情同意的情况下开展，前提是研究方案中已经说明将那些因病情不能做出知情同意的参与者纳入研究的具体理由，并且该研究已经获得研究伦理委员会的批准。</w:t>
      </w:r>
    </w:p>
    <w:p w14:paraId="11955008">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必须尽快获取法定代理人或参与者本人（如果其恢复了知情同意能力），继续参与研究的自由和充分的知情同意。</w:t>
      </w:r>
    </w:p>
    <w:p w14:paraId="0677E231">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31. 医生或其他研究者必须充分告知潜在参与者其医疗的哪些部分与研究有关。患者拒绝参与研究或患者决定退出研究，绝不能对医患关系或提供标准治疗产生不良影响。</w:t>
      </w:r>
    </w:p>
    <w:p w14:paraId="252D419A">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32. 对生物材料和可识别或可重新识别的数据进行收集、处理、存储，以及可预见的二次利用时，医生或其他有资质的个人必须获得研究参与者的自由和充分的知情同意。基于多种目的或不确定性目的，收集和存储研究参与者的任何数据或生物材料，都应遵循《世界医学会台北宣言》提出的要求，包括个人权利和治理原则。研究伦理委员会必须对此类数据库和生物样本库的建立进行批准，并监督其持续使用。</w:t>
      </w:r>
    </w:p>
    <w:p w14:paraId="06FA1393">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在获取同意不可能或不可行的情况下，只有经过研究伦理委员会的考虑和批准，才能对存储的数据或生物材料进行二次研究。</w:t>
      </w:r>
    </w:p>
    <w:p w14:paraId="04C53CAE">
      <w:pPr>
        <w:widowControl/>
        <w:jc w:val="left"/>
        <w:rPr>
          <w:rFonts w:ascii="宋体" w:hAnsi="宋体" w:eastAsia="宋体" w:cs="宋体"/>
          <w:kern w:val="0"/>
          <w:sz w:val="24"/>
          <w:szCs w:val="24"/>
        </w:rPr>
      </w:pPr>
      <w:r>
        <w:rPr>
          <w:rFonts w:ascii="宋体" w:hAnsi="宋体" w:eastAsia="宋体" w:cs="宋体"/>
          <w:kern w:val="0"/>
          <w:sz w:val="24"/>
          <w:szCs w:val="24"/>
        </w:rPr>
        <w:br w:type="textWrapping"/>
      </w:r>
    </w:p>
    <w:p w14:paraId="294FFAA7">
      <w:pPr>
        <w:widowControl/>
        <w:shd w:val="clear" w:color="auto" w:fill="FFFFFF"/>
        <w:ind w:firstLine="420"/>
        <w:jc w:val="center"/>
        <w:rPr>
          <w:rFonts w:ascii="Verdana" w:hAnsi="Verdana" w:eastAsia="宋体" w:cs="宋体"/>
          <w:color w:val="000000"/>
          <w:kern w:val="0"/>
          <w:szCs w:val="21"/>
        </w:rPr>
      </w:pPr>
      <w:r>
        <w:rPr>
          <w:rFonts w:hint="eastAsia" w:ascii="黑体" w:hAnsi="黑体" w:eastAsia="黑体" w:cs="宋体"/>
          <w:b/>
          <w:bCs/>
          <w:color w:val="000000"/>
          <w:kern w:val="0"/>
          <w:sz w:val="32"/>
          <w:szCs w:val="32"/>
        </w:rPr>
        <w:t>安慰剂使用</w:t>
      </w:r>
    </w:p>
    <w:p w14:paraId="12DC5C0E">
      <w:pPr>
        <w:widowControl/>
        <w:shd w:val="clear" w:color="auto" w:fill="FFFFFF"/>
        <w:ind w:firstLine="420"/>
        <w:jc w:val="left"/>
        <w:rPr>
          <w:rFonts w:ascii="Verdana" w:hAnsi="Verdana" w:eastAsia="宋体" w:cs="宋体"/>
          <w:color w:val="000000"/>
          <w:kern w:val="0"/>
          <w:szCs w:val="21"/>
        </w:rPr>
      </w:pPr>
    </w:p>
    <w:p w14:paraId="1E23743B">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33. 一种新的干预措施的获益、风险、负担和有效性，必须与已被证明的最佳干预措施进行对照试验，下列情况除外：</w:t>
      </w:r>
    </w:p>
    <w:p w14:paraId="01E298E9">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 如果不存在已被证明的干预措施，使用安慰剂或不进行干预是可以接受的；或</w:t>
      </w:r>
    </w:p>
    <w:p w14:paraId="5D0F6A36">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 如果出于令人信服的且科学合理的方法学原因，对于确定一种干预措施的有效性或安全性，使用已被证明的最佳干预措施之外的任何干预措施、使用安慰剂或不进行干预是必要的；同时，接受其他干预措施、安慰剂或不进行干预的参与者，不会承担因未接受已被证明的最佳干预措施而遭受严重或不可逆伤害的额外风险。</w:t>
      </w:r>
    </w:p>
    <w:p w14:paraId="7F5EF580">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必须格外注意避免滥用这一选择。</w:t>
      </w:r>
    </w:p>
    <w:p w14:paraId="6D60C355">
      <w:pPr>
        <w:widowControl/>
        <w:shd w:val="clear" w:color="auto" w:fill="FFFFFF"/>
        <w:ind w:firstLine="420"/>
        <w:jc w:val="center"/>
        <w:rPr>
          <w:rFonts w:ascii="Verdana" w:hAnsi="Verdana" w:eastAsia="宋体" w:cs="宋体"/>
          <w:color w:val="000000"/>
          <w:kern w:val="0"/>
          <w:szCs w:val="21"/>
        </w:rPr>
      </w:pPr>
      <w:r>
        <w:rPr>
          <w:rFonts w:hint="eastAsia" w:ascii="黑体" w:hAnsi="黑体" w:eastAsia="黑体" w:cs="宋体"/>
          <w:b/>
          <w:bCs/>
          <w:color w:val="000000"/>
          <w:kern w:val="0"/>
          <w:sz w:val="32"/>
          <w:szCs w:val="32"/>
        </w:rPr>
        <w:t>试验后规定</w:t>
      </w:r>
    </w:p>
    <w:p w14:paraId="0CD82A40">
      <w:pPr>
        <w:widowControl/>
        <w:shd w:val="clear" w:color="auto" w:fill="FFFFFF"/>
        <w:ind w:firstLine="420"/>
        <w:jc w:val="left"/>
        <w:rPr>
          <w:rFonts w:ascii="Verdana" w:hAnsi="Verdana" w:eastAsia="宋体" w:cs="宋体"/>
          <w:color w:val="000000"/>
          <w:kern w:val="0"/>
          <w:szCs w:val="21"/>
        </w:rPr>
      </w:pPr>
    </w:p>
    <w:p w14:paraId="1C36999F">
      <w:pPr>
        <w:widowControl/>
        <w:shd w:val="clear" w:color="auto" w:fill="FFFFFF"/>
        <w:spacing w:before="75" w:after="75" w:line="360" w:lineRule="atLeast"/>
        <w:ind w:firstLine="480"/>
        <w:jc w:val="left"/>
        <w:rPr>
          <w:rFonts w:ascii="Verdana" w:hAnsi="Verdana" w:eastAsia="宋体" w:cs="宋体"/>
          <w:color w:val="000000"/>
          <w:kern w:val="0"/>
          <w:szCs w:val="21"/>
        </w:rPr>
      </w:pPr>
      <w:r>
        <w:rPr>
          <w:rFonts w:hint="eastAsia" w:ascii="仿宋" w:hAnsi="仿宋" w:eastAsia="仿宋" w:cs="宋体"/>
          <w:color w:val="000000"/>
          <w:kern w:val="0"/>
          <w:sz w:val="27"/>
          <w:szCs w:val="27"/>
        </w:rPr>
        <w:t>34. 在临床试验开展前，申办者和研究者必须就试验后规定做出安排，通过他们自己、医疗保健系统或政府，为所有参与者提供其仍然需要的，在试验中确定为有益且合理安全的干预措施。此要求的例外情况必须得到研究伦理委员会的批准。关于试验后规定的具体信息必须作为知情同意的一部分，向参与者披露。</w:t>
      </w:r>
    </w:p>
    <w:p w14:paraId="43F82FB7">
      <w:pPr>
        <w:widowControl/>
        <w:shd w:val="clear" w:color="auto" w:fill="FFFFFF"/>
        <w:spacing w:before="75" w:after="75" w:line="360" w:lineRule="atLeast"/>
        <w:ind w:firstLine="480"/>
        <w:jc w:val="left"/>
        <w:rPr>
          <w:rFonts w:ascii="Verdana" w:hAnsi="Verdana" w:eastAsia="宋体" w:cs="宋体"/>
          <w:color w:val="000000"/>
          <w:kern w:val="0"/>
          <w:szCs w:val="21"/>
        </w:rPr>
      </w:pPr>
    </w:p>
    <w:p w14:paraId="78DF9A01">
      <w:pPr>
        <w:widowControl/>
        <w:shd w:val="clear" w:color="auto" w:fill="FFFFFF"/>
        <w:ind w:firstLine="420"/>
        <w:jc w:val="center"/>
        <w:rPr>
          <w:rFonts w:ascii="Verdana" w:hAnsi="Verdana" w:eastAsia="宋体" w:cs="宋体"/>
          <w:color w:val="000000"/>
          <w:kern w:val="0"/>
          <w:szCs w:val="21"/>
        </w:rPr>
      </w:pPr>
      <w:r>
        <w:rPr>
          <w:rFonts w:hint="eastAsia" w:ascii="黑体" w:hAnsi="黑体" w:eastAsia="黑体" w:cs="宋体"/>
          <w:b/>
          <w:bCs/>
          <w:color w:val="000000"/>
          <w:kern w:val="0"/>
          <w:sz w:val="32"/>
          <w:szCs w:val="32"/>
        </w:rPr>
        <w:t>研究注册、发表和结果传播</w:t>
      </w:r>
    </w:p>
    <w:p w14:paraId="5A75DCB8">
      <w:pPr>
        <w:widowControl/>
        <w:shd w:val="clear" w:color="auto" w:fill="FFFFFF"/>
        <w:ind w:firstLine="420"/>
        <w:jc w:val="left"/>
        <w:rPr>
          <w:rFonts w:ascii="Verdana" w:hAnsi="Verdana" w:eastAsia="宋体" w:cs="宋体"/>
          <w:color w:val="000000"/>
          <w:kern w:val="0"/>
          <w:szCs w:val="21"/>
        </w:rPr>
      </w:pPr>
    </w:p>
    <w:p w14:paraId="009ED8FF">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35. 涉及人类参与者的医学研究在招募第一个参与者之前，必须在公开可访问的数据库中注册。</w:t>
      </w:r>
    </w:p>
    <w:p w14:paraId="7EA644E1">
      <w:pPr>
        <w:widowControl/>
        <w:spacing w:before="75" w:after="75" w:line="360" w:lineRule="atLeast"/>
        <w:ind w:firstLine="480"/>
        <w:jc w:val="left"/>
        <w:rPr>
          <w:rFonts w:ascii="宋体" w:hAnsi="宋体" w:eastAsia="宋体" w:cs="宋体"/>
          <w:kern w:val="0"/>
          <w:sz w:val="24"/>
          <w:szCs w:val="24"/>
        </w:rPr>
      </w:pPr>
      <w:r>
        <w:rPr>
          <w:rFonts w:hint="eastAsia" w:ascii="仿宋" w:hAnsi="仿宋" w:eastAsia="仿宋" w:cs="宋体"/>
          <w:kern w:val="0"/>
          <w:sz w:val="27"/>
          <w:szCs w:val="27"/>
        </w:rPr>
        <w:t>36. 研究者、作者、申办者、编辑和出版商在发表和传播研究结果方面都负有伦理义务。研究者有责任公开涉及人类参与者的研究结果，并对报告的及时性、完整性和准确性负责。所有各方都应遵守公认的指南进行伦理的报道。阴性的、无定论的和阳性的结果都必须发表或通过其他途径公开。资金来源、机构隶属关系和利益冲突必须在出版物中声明。不符合本《宣言》原则的研究报告不应被接收发表。</w:t>
      </w:r>
    </w:p>
    <w:p w14:paraId="022A2551">
      <w:pPr>
        <w:widowControl/>
        <w:spacing w:before="75" w:after="75" w:line="360" w:lineRule="atLeast"/>
        <w:ind w:firstLine="480"/>
        <w:jc w:val="left"/>
        <w:rPr>
          <w:rFonts w:ascii="宋体" w:hAnsi="宋体" w:eastAsia="宋体" w:cs="宋体"/>
          <w:kern w:val="0"/>
          <w:sz w:val="24"/>
          <w:szCs w:val="24"/>
        </w:rPr>
      </w:pPr>
    </w:p>
    <w:p w14:paraId="2C60FCBA">
      <w:pPr>
        <w:widowControl/>
        <w:shd w:val="clear" w:color="auto" w:fill="FFFFFF"/>
        <w:ind w:firstLine="420"/>
        <w:jc w:val="center"/>
        <w:rPr>
          <w:rFonts w:ascii="Verdana" w:hAnsi="Verdana" w:eastAsia="宋体" w:cs="宋体"/>
          <w:color w:val="000000"/>
          <w:kern w:val="0"/>
          <w:szCs w:val="21"/>
        </w:rPr>
      </w:pPr>
      <w:r>
        <w:rPr>
          <w:rFonts w:hint="eastAsia" w:ascii="黑体" w:hAnsi="黑体" w:eastAsia="黑体" w:cs="宋体"/>
          <w:b/>
          <w:bCs/>
          <w:color w:val="000000"/>
          <w:kern w:val="0"/>
          <w:sz w:val="32"/>
          <w:szCs w:val="32"/>
        </w:rPr>
        <w:t>临床实践中未经证明的干预措施</w:t>
      </w:r>
    </w:p>
    <w:p w14:paraId="534302C7">
      <w:pPr>
        <w:widowControl/>
        <w:shd w:val="clear" w:color="auto" w:fill="FFFFFF"/>
        <w:ind w:firstLine="420"/>
        <w:jc w:val="left"/>
        <w:rPr>
          <w:rFonts w:ascii="Verdana" w:hAnsi="Verdana" w:eastAsia="宋体" w:cs="宋体"/>
          <w:color w:val="000000"/>
          <w:kern w:val="0"/>
          <w:szCs w:val="21"/>
        </w:rPr>
      </w:pPr>
    </w:p>
    <w:p w14:paraId="3E02F177">
      <w:pPr>
        <w:widowControl/>
        <w:spacing w:before="75" w:after="75" w:line="360" w:lineRule="atLeast"/>
        <w:ind w:firstLine="480"/>
        <w:jc w:val="left"/>
        <w:rPr>
          <w:rFonts w:ascii="仿宋" w:hAnsi="仿宋" w:eastAsia="仿宋" w:cs="宋体"/>
          <w:kern w:val="0"/>
          <w:sz w:val="27"/>
          <w:szCs w:val="27"/>
        </w:rPr>
      </w:pPr>
      <w:r>
        <w:rPr>
          <w:rFonts w:hint="eastAsia" w:ascii="仿宋" w:hAnsi="仿宋" w:eastAsia="仿宋" w:cs="宋体"/>
          <w:kern w:val="0"/>
          <w:sz w:val="27"/>
          <w:szCs w:val="27"/>
        </w:rPr>
        <w:t>37. 为了恢复个体患者的健康或减轻患者的痛苦，由于缺少充足的或被证明有效的干预措施，且不可能入组临床试验，而尝试使用的未经证明的干预措施，应在随后被作为研究对象，对其安全性和有效性进行评估。开展此类干预措施的医生必须首先征求专家建议，权衡可能的风险、负担和获益，并获得知情同意。他们还必须记录，在适当的时候共享数据，并避免影响临床试验。这些干预措施绝不能规避本《宣言》提出的对研究参与者的保护。</w:t>
      </w:r>
    </w:p>
    <w:p w14:paraId="6329D6EF">
      <w:pPr>
        <w:widowControl/>
        <w:spacing w:before="75" w:after="75" w:line="360" w:lineRule="atLeast"/>
        <w:ind w:firstLine="480"/>
        <w:jc w:val="left"/>
        <w:rPr>
          <w:rFonts w:hint="eastAsia" w:ascii="仿宋" w:hAnsi="仿宋" w:eastAsia="仿宋" w:cs="宋体"/>
          <w:kern w:val="0"/>
          <w:sz w:val="27"/>
          <w:szCs w:val="27"/>
        </w:rPr>
      </w:pPr>
    </w:p>
    <w:p w14:paraId="760E3AC7"/>
    <w:p w14:paraId="1A7DAAFF">
      <w:pPr>
        <w:widowControl/>
        <w:shd w:val="clear" w:color="auto" w:fill="FFFFFF"/>
        <w:ind w:firstLine="420"/>
        <w:jc w:val="left"/>
        <w:rPr>
          <w:rFonts w:ascii="Verdana" w:hAnsi="Verdana" w:eastAsia="宋体" w:cs="宋体"/>
          <w:color w:val="000000"/>
          <w:kern w:val="0"/>
          <w:szCs w:val="21"/>
        </w:rPr>
      </w:pPr>
      <w:r>
        <w:rPr>
          <w:rFonts w:hint="eastAsia" w:ascii="黑体" w:hAnsi="黑体" w:eastAsia="黑体" w:cs="宋体"/>
          <w:b/>
          <w:bCs/>
          <w:color w:val="000000"/>
          <w:spacing w:val="9"/>
          <w:kern w:val="0"/>
          <w:sz w:val="24"/>
          <w:szCs w:val="24"/>
        </w:rPr>
        <w:t>英文原版请见世界医学会官网</w:t>
      </w:r>
    </w:p>
    <w:p w14:paraId="37F5CA16">
      <w:pPr>
        <w:widowControl/>
        <w:shd w:val="clear" w:color="auto" w:fill="FFFFFF"/>
        <w:ind w:firstLine="420"/>
        <w:jc w:val="left"/>
        <w:rPr>
          <w:rFonts w:ascii="Verdana" w:hAnsi="Verdana" w:eastAsia="宋体" w:cs="宋体"/>
          <w:color w:val="000000"/>
          <w:kern w:val="0"/>
          <w:szCs w:val="21"/>
        </w:rPr>
      </w:pPr>
      <w:r>
        <w:rPr>
          <w:rFonts w:hint="eastAsia" w:ascii="宋体" w:hAnsi="宋体" w:eastAsia="宋体" w:cs="宋体"/>
          <w:color w:val="000000"/>
          <w:spacing w:val="9"/>
          <w:kern w:val="0"/>
          <w:szCs w:val="21"/>
        </w:rPr>
        <w:t>网址：</w:t>
      </w:r>
      <w:r>
        <w:fldChar w:fldCharType="begin"/>
      </w:r>
      <w:r>
        <w:instrText xml:space="preserve"> HYPERLINK "https://www.wma.net/policies-post/wma-declaration-of-helsinki-ethical-principles-for-medical-research-involving-human-subjects/" \t "_blank" \o "WMA Declaration of Helsinki (2024)" </w:instrText>
      </w:r>
      <w:r>
        <w:fldChar w:fldCharType="separate"/>
      </w:r>
      <w:r>
        <w:rPr>
          <w:rFonts w:hint="eastAsia" w:ascii="宋体" w:hAnsi="宋体" w:eastAsia="宋体" w:cs="宋体"/>
          <w:color w:val="333333"/>
          <w:spacing w:val="9"/>
          <w:kern w:val="0"/>
          <w:szCs w:val="21"/>
          <w:u w:val="single"/>
        </w:rPr>
        <w:t>WMA Declaration of Helsinki (2024)</w:t>
      </w:r>
      <w:r>
        <w:rPr>
          <w:rFonts w:hint="eastAsia" w:ascii="宋体" w:hAnsi="宋体" w:eastAsia="宋体" w:cs="宋体"/>
          <w:color w:val="333333"/>
          <w:spacing w:val="9"/>
          <w:kern w:val="0"/>
          <w:szCs w:val="21"/>
          <w:u w:val="single"/>
        </w:rPr>
        <w:fldChar w:fldCharType="end"/>
      </w:r>
    </w:p>
    <w:p w14:paraId="02E3AA72">
      <w:pPr>
        <w:widowControl/>
        <w:spacing w:line="384" w:lineRule="atLeast"/>
        <w:rPr>
          <w:rFonts w:ascii="宋体" w:hAnsi="宋体" w:eastAsia="宋体" w:cs="宋体"/>
          <w:kern w:val="0"/>
          <w:sz w:val="24"/>
          <w:szCs w:val="24"/>
        </w:rPr>
      </w:pPr>
      <w:r>
        <w:rPr>
          <w:rFonts w:hint="eastAsia" w:ascii="宋体" w:hAnsi="宋体" w:eastAsia="宋体" w:cs="宋体"/>
          <w:spacing w:val="9"/>
          <w:kern w:val="0"/>
          <w:szCs w:val="21"/>
        </w:rPr>
        <w:t>       https://www.wma.net/policies-post/wma-declaration-of-helsinki-ethical-principles-for-medical-research-involving-human-subjects/</w:t>
      </w:r>
    </w:p>
    <w:p w14:paraId="1CE9B287">
      <w:pPr>
        <w:widowControl/>
        <w:shd w:val="clear" w:color="auto" w:fill="FFFFFF"/>
        <w:ind w:firstLine="420"/>
        <w:jc w:val="left"/>
        <w:rPr>
          <w:rFonts w:ascii="Verdana" w:hAnsi="Verdana" w:eastAsia="宋体" w:cs="宋体"/>
          <w:color w:val="000000"/>
          <w:kern w:val="0"/>
          <w:szCs w:val="21"/>
        </w:rPr>
      </w:pPr>
    </w:p>
    <w:p w14:paraId="75068A5F">
      <w:pPr>
        <w:widowControl/>
        <w:shd w:val="clear" w:color="auto" w:fill="FFFFFF"/>
        <w:ind w:firstLine="420"/>
        <w:jc w:val="left"/>
        <w:rPr>
          <w:rFonts w:ascii="Verdana" w:hAnsi="Verdana" w:eastAsia="宋体" w:cs="宋体"/>
          <w:color w:val="000000"/>
          <w:kern w:val="0"/>
          <w:szCs w:val="21"/>
        </w:rPr>
      </w:pPr>
      <w:r>
        <w:rPr>
          <w:rFonts w:hint="eastAsia" w:ascii="黑体" w:hAnsi="黑体" w:eastAsia="黑体" w:cs="宋体"/>
          <w:b/>
          <w:bCs/>
          <w:color w:val="000000"/>
          <w:kern w:val="0"/>
          <w:sz w:val="24"/>
          <w:szCs w:val="24"/>
        </w:rPr>
        <w:t>中文译版信息</w:t>
      </w:r>
    </w:p>
    <w:p w14:paraId="0D97A298">
      <w:pPr>
        <w:widowControl/>
        <w:shd w:val="clear" w:color="auto" w:fill="FFFFFF"/>
        <w:spacing w:before="75" w:after="75"/>
        <w:ind w:firstLine="480"/>
        <w:jc w:val="left"/>
        <w:rPr>
          <w:rFonts w:ascii="Verdana" w:hAnsi="Verdana" w:eastAsia="宋体" w:cs="宋体"/>
          <w:color w:val="000000"/>
          <w:kern w:val="0"/>
          <w:szCs w:val="21"/>
        </w:rPr>
      </w:pPr>
      <w:r>
        <w:rPr>
          <w:rFonts w:hint="eastAsia" w:ascii="宋体" w:hAnsi="宋体" w:eastAsia="宋体" w:cs="宋体"/>
          <w:color w:val="000000"/>
          <w:spacing w:val="9"/>
          <w:kern w:val="0"/>
          <w:szCs w:val="21"/>
        </w:rPr>
        <w:t>翻译：张海洪，北京大学医学部科学研究处；杨阳，大连医科大学杂志社。</w:t>
      </w:r>
    </w:p>
    <w:p w14:paraId="6E56824F">
      <w:pPr>
        <w:widowControl/>
        <w:shd w:val="clear" w:color="auto" w:fill="FFFFFF"/>
        <w:spacing w:before="150" w:after="75" w:line="384" w:lineRule="atLeast"/>
        <w:ind w:firstLine="480"/>
        <w:jc w:val="left"/>
        <w:rPr>
          <w:rFonts w:ascii="Verdana" w:hAnsi="Verdana" w:eastAsia="宋体" w:cs="宋体"/>
          <w:color w:val="000000"/>
          <w:kern w:val="0"/>
          <w:szCs w:val="21"/>
        </w:rPr>
      </w:pPr>
      <w:r>
        <w:rPr>
          <w:rFonts w:hint="eastAsia" w:ascii="宋体" w:hAnsi="宋体" w:eastAsia="宋体" w:cs="宋体"/>
          <w:color w:val="000000"/>
          <w:spacing w:val="9"/>
          <w:kern w:val="0"/>
          <w:szCs w:val="21"/>
        </w:rPr>
        <w:t>审校：丛亚丽，北京大学医学人文学院。</w:t>
      </w:r>
    </w:p>
    <w:p w14:paraId="0A7CD100">
      <w:pPr>
        <w:widowControl/>
        <w:shd w:val="clear" w:color="auto" w:fill="FFFFFF"/>
        <w:spacing w:before="75" w:after="75" w:line="384" w:lineRule="atLeast"/>
        <w:ind w:firstLine="480"/>
        <w:jc w:val="left"/>
        <w:rPr>
          <w:rFonts w:ascii="Verdana" w:hAnsi="Verdana" w:eastAsia="宋体" w:cs="宋体"/>
          <w:color w:val="000000"/>
          <w:kern w:val="0"/>
          <w:szCs w:val="21"/>
        </w:rPr>
      </w:pPr>
      <w:r>
        <w:rPr>
          <w:rFonts w:hint="eastAsia" w:ascii="宋体" w:hAnsi="宋体" w:eastAsia="宋体" w:cs="宋体"/>
          <w:color w:val="000000"/>
          <w:spacing w:val="9"/>
          <w:kern w:val="0"/>
          <w:szCs w:val="21"/>
        </w:rPr>
        <w:t>其他审校专家：乔杰，姚克，赵明杰，翟晓梅，刘俊荣，王海波，黄宇光，陈蕾。</w:t>
      </w:r>
    </w:p>
    <w:p w14:paraId="10BEBE95">
      <w:pPr>
        <w:rPr>
          <w:rFonts w:hint="eastAsia"/>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03"/>
    <w:rsid w:val="00600DBF"/>
    <w:rsid w:val="00670256"/>
    <w:rsid w:val="008145A7"/>
    <w:rsid w:val="00D93603"/>
    <w:rsid w:val="1AF4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semiHidden/>
    <w:unhideWhenUsed/>
    <w:qFormat/>
    <w:uiPriority w:val="99"/>
    <w:rPr>
      <w:color w:val="0000FF"/>
      <w:u w:val="single"/>
    </w:rPr>
  </w:style>
  <w:style w:type="character" w:customStyle="1" w:styleId="9">
    <w:name w:val="标题 1 Char"/>
    <w:basedOn w:val="5"/>
    <w:link w:val="2"/>
    <w:uiPriority w:val="9"/>
    <w:rPr>
      <w:rFonts w:ascii="宋体" w:hAnsi="宋体" w:eastAsia="宋体" w:cs="宋体"/>
      <w:b/>
      <w:bCs/>
      <w:kern w:val="36"/>
      <w:sz w:val="48"/>
      <w:szCs w:val="48"/>
    </w:rPr>
  </w:style>
  <w:style w:type="character" w:customStyle="1" w:styleId="10">
    <w:name w:val="rich_media_meta"/>
    <w:basedOn w:val="5"/>
    <w:uiPriority w:val="0"/>
  </w:style>
  <w:style w:type="character" w:customStyle="1" w:styleId="11">
    <w:name w:val="wx_text_underline"/>
    <w:basedOn w:val="5"/>
    <w:uiPriority w:val="0"/>
  </w:style>
  <w:style w:type="character" w:customStyle="1" w:styleId="12">
    <w:name w:val="article-tag__item"/>
    <w:basedOn w:val="5"/>
    <w:qFormat/>
    <w:uiPriority w:val="0"/>
  </w:style>
  <w:style w:type="character" w:customStyle="1" w:styleId="13">
    <w:name w:val="article-tag__item-num"/>
    <w:basedOn w:val="5"/>
    <w:uiPriority w:val="0"/>
  </w:style>
  <w:style w:type="character" w:customStyle="1" w:styleId="14">
    <w:name w:val="wx_tap_link"/>
    <w:basedOn w:val="5"/>
    <w:qFormat/>
    <w:uiPriority w:val="0"/>
  </w:style>
  <w:style w:type="character" w:customStyle="1" w:styleId="15">
    <w:name w:val="album_read_nav_btn"/>
    <w:basedOn w:val="5"/>
    <w:uiPriority w:val="0"/>
  </w:style>
  <w:style w:type="character" w:customStyle="1" w:styleId="16">
    <w:name w:val="album_read_nav_title_inner"/>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5478</Words>
  <Characters>5766</Characters>
  <Lines>43</Lines>
  <Paragraphs>12</Paragraphs>
  <TotalTime>14</TotalTime>
  <ScaleCrop>false</ScaleCrop>
  <LinksUpToDate>false</LinksUpToDate>
  <CharactersWithSpaces>5821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2024-10-21T04:30:00Z</dcterms:created>
  <dc:creator>周佳庆</dc:creator>
  <cp:lastModifiedBy>AL58</cp:lastModifiedBy>
  <dcterms:modified xsi:type="dcterms:W3CDTF">2024-10-21T07:07:20Z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0C602E2CAAD84F17A6E93D921C1301CD_13</vt:lpwstr>
  </property>
</Properties>
</file>